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浙江科技学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院网络教学平台操作手册</w:t>
      </w:r>
    </w:p>
    <w:p>
      <w:pPr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电脑端输入网址，点击登录。</w:t>
      </w:r>
    </w:p>
    <w:p>
      <w:r>
        <w:drawing>
          <wp:inline distT="0" distB="0" distL="0" distR="0">
            <wp:extent cx="5274310" cy="28594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首次登录教师，点击新用户注册。</w:t>
      </w:r>
    </w:p>
    <w:p>
      <w:r>
        <w:drawing>
          <wp:inline distT="0" distB="0" distL="0" distR="0">
            <wp:extent cx="5274310" cy="27216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根据提示，输入手机号，获取验证码，设置密码</w:t>
      </w:r>
    </w:p>
    <w:p/>
    <w:p>
      <w:pPr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2721610"/>
            <wp:effectExtent l="0" t="0" r="2540" b="254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32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进入完善信息页面，输入真实的工号和姓名。</w:t>
      </w:r>
    </w:p>
    <w:p>
      <w:r>
        <w:drawing>
          <wp:inline distT="0" distB="0" distL="0" distR="0">
            <wp:extent cx="5274310" cy="27216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完成绑定注册，成功进入课程页面，后续手机号和工号都能登录。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7216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 w:type="textWrapping" w:clear="all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iOTUxZmNkOTg2ZTIzNWEyMjNkY2E0MWY5MzliZTMifQ=="/>
  </w:docVars>
  <w:rsids>
    <w:rsidRoot w:val="002B163C"/>
    <w:rsid w:val="002B163C"/>
    <w:rsid w:val="009A240D"/>
    <w:rsid w:val="00BD7308"/>
    <w:rsid w:val="00D565BA"/>
    <w:rsid w:val="00FD7C28"/>
    <w:rsid w:val="02467A44"/>
    <w:rsid w:val="581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124</Characters>
  <Lines>1</Lines>
  <Paragraphs>1</Paragraphs>
  <TotalTime>21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2023-03-08T03:10:00Z</dcterms:created>
  <dc:creator>风继续吹</dc:creator>
  <cp:lastModifiedBy>jinjin</cp:lastModifiedBy>
  <dcterms:modified xsi:type="dcterms:W3CDTF">2023-03-08T05:53:43Z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5A79E0717662459BBCBF3CEC99030260</vt:lpwstr>
  </property>
</Properties>
</file>